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FC554" w14:textId="77777777" w:rsidR="000F6CE1" w:rsidRPr="0065072A" w:rsidRDefault="00D74AB0" w:rsidP="00D74AB0">
      <w:pPr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val="en-GB"/>
        </w:rPr>
        <w:drawing>
          <wp:inline distT="0" distB="0" distL="0" distR="0" wp14:anchorId="532D35E7" wp14:editId="0879D1F0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1F5E5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p w14:paraId="39330585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p w14:paraId="7567830C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p w14:paraId="1F1B6B5B" w14:textId="77777777" w:rsidR="002865AE" w:rsidRDefault="002865AE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JOB DESCRIPTION</w:t>
      </w:r>
    </w:p>
    <w:p w14:paraId="79F24F9B" w14:textId="77777777" w:rsidR="002465B2" w:rsidRDefault="002465B2" w:rsidP="00857F0A">
      <w:pPr>
        <w:jc w:val="center"/>
        <w:rPr>
          <w:rFonts w:asciiTheme="minorHAnsi" w:hAnsiTheme="minorHAnsi"/>
          <w:b/>
          <w:szCs w:val="22"/>
        </w:rPr>
      </w:pPr>
      <w:bookmarkStart w:id="0" w:name="_GoBack"/>
      <w:bookmarkEnd w:id="0"/>
    </w:p>
    <w:p w14:paraId="5FE4ED6F" w14:textId="48ACF7F6" w:rsidR="002465B2" w:rsidRPr="006E06A9" w:rsidRDefault="006E06A9" w:rsidP="00857F0A">
      <w:pPr>
        <w:jc w:val="center"/>
        <w:rPr>
          <w:rFonts w:asciiTheme="minorHAnsi" w:hAnsiTheme="minorHAnsi"/>
          <w:b/>
          <w:szCs w:val="22"/>
        </w:rPr>
      </w:pPr>
      <w:r w:rsidRPr="006E06A9">
        <w:rPr>
          <w:rFonts w:ascii="Calibri" w:hAnsi="Calibri" w:cs="Calibri"/>
          <w:b/>
          <w:szCs w:val="22"/>
        </w:rPr>
        <w:t>Lecture</w:t>
      </w:r>
      <w:r w:rsidR="001B32BF">
        <w:rPr>
          <w:rFonts w:ascii="Calibri" w:hAnsi="Calibri" w:cs="Calibri"/>
          <w:b/>
          <w:szCs w:val="22"/>
        </w:rPr>
        <w:t>r</w:t>
      </w:r>
      <w:r w:rsidRPr="006E06A9">
        <w:rPr>
          <w:rFonts w:ascii="Calibri" w:hAnsi="Calibri" w:cs="Calibri"/>
          <w:b/>
          <w:szCs w:val="22"/>
        </w:rPr>
        <w:t xml:space="preserve"> in </w:t>
      </w:r>
      <w:r w:rsidR="00422498">
        <w:rPr>
          <w:rStyle w:val="normaltextrun"/>
          <w:rFonts w:ascii="Calibri" w:hAnsi="Calibri" w:cs="Calibri"/>
          <w:b/>
          <w:bCs/>
          <w:color w:val="000000"/>
          <w:szCs w:val="22"/>
          <w:shd w:val="clear" w:color="auto" w:fill="FFFFFF"/>
        </w:rPr>
        <w:t>Medieval History (1100-1500)</w:t>
      </w:r>
    </w:p>
    <w:p w14:paraId="6C75AC8A" w14:textId="1417C762" w:rsidR="000F6CE1" w:rsidRPr="0065072A" w:rsidRDefault="000F6CE1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Vaca</w:t>
      </w:r>
      <w:r w:rsidR="00DF6A03" w:rsidRPr="0065072A">
        <w:rPr>
          <w:rFonts w:asciiTheme="minorHAnsi" w:hAnsiTheme="minorHAnsi"/>
          <w:b/>
          <w:szCs w:val="22"/>
        </w:rPr>
        <w:t xml:space="preserve">ncy Ref: </w:t>
      </w:r>
      <w:sdt>
        <w:sdtPr>
          <w:rPr>
            <w:rStyle w:val="Style5"/>
            <w:rFonts w:asciiTheme="minorHAnsi" w:hAnsiTheme="minorHAnsi"/>
            <w:szCs w:val="22"/>
          </w:rPr>
          <w:id w:val="1177626282"/>
          <w:placeholder>
            <w:docPart w:val="DefaultPlaceholder_1082065158"/>
          </w:placeholder>
        </w:sdtPr>
        <w:sdtEndPr>
          <w:rPr>
            <w:rStyle w:val="DefaultParagraphFont"/>
            <w:b w:val="0"/>
          </w:rPr>
        </w:sdtEndPr>
        <w:sdtContent>
          <w:r w:rsidR="00715019">
            <w:rPr>
              <w:rStyle w:val="Style5"/>
              <w:rFonts w:asciiTheme="minorHAnsi" w:hAnsiTheme="minorHAnsi"/>
              <w:szCs w:val="22"/>
            </w:rPr>
            <w:t>0405-23</w:t>
          </w:r>
        </w:sdtContent>
      </w:sdt>
    </w:p>
    <w:p w14:paraId="79691594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3"/>
        <w:gridCol w:w="3216"/>
      </w:tblGrid>
      <w:tr w:rsidR="00A02069" w:rsidRPr="0065072A" w14:paraId="162D2AC5" w14:textId="77777777" w:rsidTr="00297761">
        <w:tc>
          <w:tcPr>
            <w:tcW w:w="7243" w:type="dxa"/>
            <w:vAlign w:val="center"/>
          </w:tcPr>
          <w:p w14:paraId="4F6DBAE3" w14:textId="5AE6CF91" w:rsidR="00A02069" w:rsidRPr="0065072A" w:rsidRDefault="00A02069" w:rsidP="003E2EDF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Job Title: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Job Title"/>
                <w:tag w:val="Job Title"/>
                <w:id w:val="59296960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6E06A9">
                  <w:rPr>
                    <w:rFonts w:ascii="Calibri" w:hAnsi="Calibri" w:cs="Calibri"/>
                    <w:szCs w:val="22"/>
                  </w:rPr>
                  <w:t>Lecture</w:t>
                </w:r>
                <w:r w:rsidR="00A3643D">
                  <w:rPr>
                    <w:rFonts w:ascii="Calibri" w:hAnsi="Calibri" w:cs="Calibri"/>
                    <w:szCs w:val="22"/>
                  </w:rPr>
                  <w:t>r</w:t>
                </w:r>
                <w:r w:rsidR="006E06A9">
                  <w:rPr>
                    <w:rFonts w:ascii="Calibri" w:hAnsi="Calibri" w:cs="Calibri"/>
                    <w:szCs w:val="22"/>
                  </w:rPr>
                  <w:t xml:space="preserve"> in </w:t>
                </w:r>
                <w:r w:rsidR="00422498" w:rsidRPr="00422498">
                  <w:rPr>
                    <w:rStyle w:val="normaltextrun"/>
                    <w:rFonts w:ascii="Calibri" w:hAnsi="Calibri" w:cs="Calibri"/>
                    <w:bCs/>
                    <w:color w:val="000000"/>
                    <w:szCs w:val="22"/>
                    <w:shd w:val="clear" w:color="auto" w:fill="FFFFFF"/>
                  </w:rPr>
                  <w:t xml:space="preserve">Medieval History </w:t>
                </w:r>
                <w:r w:rsidR="00422498">
                  <w:rPr>
                    <w:rStyle w:val="normaltextrun"/>
                    <w:rFonts w:ascii="Calibri" w:hAnsi="Calibri" w:cs="Calibri"/>
                    <w:bCs/>
                    <w:color w:val="000000"/>
                    <w:szCs w:val="22"/>
                    <w:shd w:val="clear" w:color="auto" w:fill="FFFFFF"/>
                  </w:rPr>
                  <w:t>(</w:t>
                </w:r>
                <w:r w:rsidR="00422498" w:rsidRPr="00422498">
                  <w:rPr>
                    <w:rStyle w:val="normaltextrun"/>
                    <w:rFonts w:ascii="Calibri" w:hAnsi="Calibri" w:cs="Calibri"/>
                    <w:bCs/>
                    <w:color w:val="000000"/>
                    <w:szCs w:val="22"/>
                    <w:shd w:val="clear" w:color="auto" w:fill="FFFFFF"/>
                  </w:rPr>
                  <w:t>1100-1500</w:t>
                </w:r>
                <w:r w:rsidR="00422498">
                  <w:rPr>
                    <w:rStyle w:val="normaltextrun"/>
                    <w:rFonts w:ascii="Calibri" w:hAnsi="Calibri" w:cs="Calibri"/>
                    <w:bCs/>
                    <w:color w:val="000000"/>
                    <w:szCs w:val="22"/>
                    <w:shd w:val="clear" w:color="auto" w:fill="FFFFFF"/>
                  </w:rPr>
                  <w:t>)</w:t>
                </w:r>
              </w:sdtContent>
            </w:sdt>
          </w:p>
        </w:tc>
        <w:tc>
          <w:tcPr>
            <w:tcW w:w="3216" w:type="dxa"/>
            <w:vAlign w:val="center"/>
          </w:tcPr>
          <w:p w14:paraId="3FA77480" w14:textId="1269B2BE" w:rsidR="00A02069" w:rsidRPr="0065072A" w:rsidRDefault="00A02069" w:rsidP="008B4240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Present Grade: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2E38D9">
                  <w:rPr>
                    <w:rStyle w:val="Style4"/>
                    <w:rFonts w:asciiTheme="minorHAnsi" w:hAnsiTheme="minorHAnsi"/>
                    <w:szCs w:val="22"/>
                  </w:rPr>
                  <w:t>7</w:t>
                </w:r>
                <w:r w:rsidR="00C97F07">
                  <w:rPr>
                    <w:rStyle w:val="Style4"/>
                    <w:rFonts w:asciiTheme="minorHAnsi" w:hAnsiTheme="minorHAnsi"/>
                    <w:szCs w:val="22"/>
                  </w:rPr>
                  <w:t>/8</w:t>
                </w:r>
              </w:sdtContent>
            </w:sdt>
          </w:p>
        </w:tc>
      </w:tr>
      <w:tr w:rsidR="00A02069" w:rsidRPr="0065072A" w14:paraId="552AE87A" w14:textId="77777777" w:rsidTr="00297761">
        <w:trPr>
          <w:trHeight w:val="467"/>
        </w:trPr>
        <w:tc>
          <w:tcPr>
            <w:tcW w:w="10459" w:type="dxa"/>
            <w:gridSpan w:val="2"/>
            <w:vAlign w:val="center"/>
          </w:tcPr>
          <w:p w14:paraId="5DCE79FE" w14:textId="77777777" w:rsidR="00A02069" w:rsidRPr="0065072A" w:rsidRDefault="00A02069" w:rsidP="002465B2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Department"/>
                <w:tag w:val="Department"/>
                <w:id w:val="205326205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2465B2">
                  <w:rPr>
                    <w:rStyle w:val="Style4"/>
                    <w:rFonts w:asciiTheme="minorHAnsi" w:hAnsiTheme="minorHAnsi"/>
                    <w:szCs w:val="22"/>
                  </w:rPr>
                  <w:t>History</w:t>
                </w:r>
              </w:sdtContent>
            </w:sdt>
          </w:p>
        </w:tc>
      </w:tr>
      <w:tr w:rsidR="00A02069" w:rsidRPr="0065072A" w14:paraId="3B3AD7FA" w14:textId="77777777" w:rsidTr="00297761">
        <w:tc>
          <w:tcPr>
            <w:tcW w:w="10459" w:type="dxa"/>
            <w:gridSpan w:val="2"/>
            <w:vAlign w:val="center"/>
          </w:tcPr>
          <w:p w14:paraId="6A257D0A" w14:textId="77777777" w:rsidR="00A02069" w:rsidRPr="0065072A" w:rsidRDefault="00A02069" w:rsidP="002465B2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Directly responsible to: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r w:rsidR="00844C15" w:rsidRPr="0065072A">
              <w:rPr>
                <w:rFonts w:asciiTheme="minorHAnsi" w:hAnsiTheme="minorHAnsi"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Line Manager"/>
                <w:tag w:val="Line Manager"/>
                <w:id w:val="149331157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2465B2">
                  <w:rPr>
                    <w:rStyle w:val="Style4"/>
                    <w:rFonts w:asciiTheme="minorHAnsi" w:hAnsiTheme="minorHAnsi"/>
                    <w:szCs w:val="22"/>
                  </w:rPr>
                  <w:t>Head of Department of History</w:t>
                </w:r>
              </w:sdtContent>
            </w:sdt>
          </w:p>
        </w:tc>
      </w:tr>
      <w:tr w:rsidR="00A02069" w:rsidRPr="0065072A" w14:paraId="4EC2497F" w14:textId="77777777" w:rsidTr="00297761">
        <w:tc>
          <w:tcPr>
            <w:tcW w:w="10459" w:type="dxa"/>
            <w:gridSpan w:val="2"/>
            <w:vAlign w:val="center"/>
          </w:tcPr>
          <w:p w14:paraId="5B7C6883" w14:textId="77777777" w:rsidR="00A02069" w:rsidRPr="0065072A" w:rsidRDefault="00A02069" w:rsidP="002465B2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666213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2465B2">
                  <w:rPr>
                    <w:rStyle w:val="Style4"/>
                    <w:rFonts w:asciiTheme="minorHAnsi" w:hAnsiTheme="minorHAnsi"/>
                    <w:szCs w:val="22"/>
                  </w:rPr>
                  <w:t>None</w:t>
                </w:r>
              </w:sdtContent>
            </w:sdt>
          </w:p>
        </w:tc>
      </w:tr>
      <w:tr w:rsidR="00A02069" w:rsidRPr="0065072A" w14:paraId="6B75DD2C" w14:textId="77777777" w:rsidTr="00297761">
        <w:tc>
          <w:tcPr>
            <w:tcW w:w="10459" w:type="dxa"/>
            <w:gridSpan w:val="2"/>
            <w:tcBorders>
              <w:bottom w:val="nil"/>
            </w:tcBorders>
            <w:vAlign w:val="center"/>
          </w:tcPr>
          <w:p w14:paraId="0E8A7A29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Other contacts</w:t>
            </w:r>
          </w:p>
          <w:p w14:paraId="717D3562" w14:textId="77777777" w:rsidR="00A02069" w:rsidRPr="0065072A" w:rsidRDefault="00A02069" w:rsidP="00857F0A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szCs w:val="22"/>
              </w:rPr>
              <w:tab/>
            </w:r>
            <w:r w:rsidRPr="0065072A">
              <w:rPr>
                <w:rFonts w:asciiTheme="minorHAnsi" w:hAnsiTheme="minorHAnsi"/>
                <w:szCs w:val="22"/>
              </w:rPr>
              <w:tab/>
            </w:r>
          </w:p>
        </w:tc>
      </w:tr>
      <w:tr w:rsidR="002465B2" w:rsidRPr="0065072A" w14:paraId="4937184B" w14:textId="77777777" w:rsidTr="00297761">
        <w:tc>
          <w:tcPr>
            <w:tcW w:w="10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2C278" w14:textId="77777777" w:rsidR="002465B2" w:rsidRPr="008F2AF2" w:rsidRDefault="002465B2" w:rsidP="00526AA3">
            <w:pPr>
              <w:rPr>
                <w:rFonts w:asciiTheme="minorHAnsi" w:hAnsiTheme="minorHAnsi"/>
                <w:b/>
                <w:szCs w:val="22"/>
              </w:rPr>
            </w:pPr>
            <w:r w:rsidRPr="008F2AF2">
              <w:rPr>
                <w:rFonts w:asciiTheme="minorHAnsi" w:hAnsiTheme="minorHAnsi"/>
                <w:b/>
                <w:szCs w:val="22"/>
              </w:rPr>
              <w:t>Internal:</w:t>
            </w:r>
          </w:p>
          <w:sdt>
            <w:sdtPr>
              <w:rPr>
                <w:rFonts w:asciiTheme="minorHAnsi" w:hAnsiTheme="minorHAnsi"/>
                <w:b/>
                <w:szCs w:val="22"/>
              </w:rPr>
              <w:id w:val="161465141"/>
              <w:placeholder>
                <w:docPart w:val="76F705CD6FEE4F59AEE95A4CAA903024"/>
              </w:placeholder>
            </w:sdtPr>
            <w:sdtEndPr/>
            <w:sdtContent>
              <w:p w14:paraId="1BDB3536" w14:textId="77777777" w:rsidR="002465B2" w:rsidRDefault="00285FCB" w:rsidP="002465B2">
                <w:pPr>
                  <w:rPr>
                    <w:rFonts w:asciiTheme="minorHAnsi" w:hAnsiTheme="minorHAnsi" w:cs="Arial"/>
                    <w:szCs w:val="22"/>
                  </w:rPr>
                </w:pPr>
                <w:r w:rsidRPr="001E73EE">
                  <w:rPr>
                    <w:rFonts w:asciiTheme="minorHAnsi" w:hAnsiTheme="minorHAnsi"/>
                    <w:szCs w:val="22"/>
                  </w:rPr>
                  <w:t>C</w:t>
                </w:r>
                <w:r w:rsidR="002465B2" w:rsidRPr="008F2AF2">
                  <w:rPr>
                    <w:rFonts w:asciiTheme="minorHAnsi" w:hAnsiTheme="minorHAnsi" w:cs="Arial"/>
                    <w:szCs w:val="22"/>
                  </w:rPr>
                  <w:t>olleagues and students</w:t>
                </w:r>
                <w:r>
                  <w:rPr>
                    <w:rFonts w:asciiTheme="minorHAnsi" w:hAnsiTheme="minorHAnsi" w:cs="Arial"/>
                    <w:szCs w:val="22"/>
                  </w:rPr>
                  <w:t xml:space="preserve"> in the </w:t>
                </w:r>
                <w:r w:rsidRPr="008F2AF2">
                  <w:rPr>
                    <w:rFonts w:asciiTheme="minorHAnsi" w:hAnsiTheme="minorHAnsi" w:cs="Arial"/>
                    <w:szCs w:val="22"/>
                  </w:rPr>
                  <w:t xml:space="preserve">Department </w:t>
                </w:r>
                <w:r>
                  <w:rPr>
                    <w:rFonts w:asciiTheme="minorHAnsi" w:hAnsiTheme="minorHAnsi" w:cs="Arial"/>
                    <w:szCs w:val="22"/>
                  </w:rPr>
                  <w:t>of History</w:t>
                </w:r>
                <w:r w:rsidR="002465B2" w:rsidRPr="008F2AF2">
                  <w:rPr>
                    <w:rFonts w:asciiTheme="minorHAnsi" w:hAnsiTheme="minorHAnsi" w:cs="Arial"/>
                    <w:szCs w:val="22"/>
                  </w:rPr>
                  <w:t xml:space="preserve">, together with colleagues in </w:t>
                </w:r>
                <w:r>
                  <w:rPr>
                    <w:rFonts w:asciiTheme="minorHAnsi" w:hAnsiTheme="minorHAnsi" w:cs="Arial"/>
                    <w:szCs w:val="22"/>
                  </w:rPr>
                  <w:t xml:space="preserve">the Faculty of Arts and Social Science, </w:t>
                </w:r>
                <w:r w:rsidR="002465B2" w:rsidRPr="008F2AF2">
                  <w:rPr>
                    <w:rFonts w:asciiTheme="minorHAnsi" w:hAnsiTheme="minorHAnsi" w:cs="Arial"/>
                    <w:szCs w:val="22"/>
                  </w:rPr>
                  <w:t>other faculties, providers of student support services, the Library, ISS and central administration.</w:t>
                </w:r>
              </w:p>
              <w:p w14:paraId="43951443" w14:textId="77777777" w:rsidR="002465B2" w:rsidRPr="008F2AF2" w:rsidRDefault="00715019" w:rsidP="002465B2">
                <w:pPr>
                  <w:rPr>
                    <w:rFonts w:asciiTheme="minorHAnsi" w:hAnsiTheme="minorHAnsi" w:cs="Arial"/>
                    <w:szCs w:val="22"/>
                  </w:rPr>
                </w:pPr>
              </w:p>
            </w:sdtContent>
          </w:sdt>
        </w:tc>
      </w:tr>
      <w:tr w:rsidR="002465B2" w:rsidRPr="0065072A" w14:paraId="665C8983" w14:textId="77777777" w:rsidTr="00297761">
        <w:tc>
          <w:tcPr>
            <w:tcW w:w="10459" w:type="dxa"/>
            <w:gridSpan w:val="2"/>
            <w:tcBorders>
              <w:top w:val="nil"/>
            </w:tcBorders>
            <w:vAlign w:val="center"/>
          </w:tcPr>
          <w:p w14:paraId="61ABD9CC" w14:textId="77777777" w:rsidR="002465B2" w:rsidRPr="008F2AF2" w:rsidRDefault="002465B2" w:rsidP="00526AA3">
            <w:pPr>
              <w:rPr>
                <w:rFonts w:asciiTheme="minorHAnsi" w:hAnsiTheme="minorHAnsi"/>
                <w:szCs w:val="22"/>
              </w:rPr>
            </w:pPr>
            <w:r w:rsidRPr="008F2AF2">
              <w:rPr>
                <w:rFonts w:asciiTheme="minorHAnsi" w:hAnsiTheme="minorHAnsi"/>
                <w:b/>
                <w:szCs w:val="22"/>
              </w:rPr>
              <w:t>External:</w:t>
            </w:r>
            <w:r w:rsidRPr="008F2AF2">
              <w:rPr>
                <w:rFonts w:asciiTheme="minorHAnsi" w:hAnsiTheme="minorHAnsi"/>
                <w:szCs w:val="22"/>
              </w:rPr>
              <w:t xml:space="preserve">  </w:t>
            </w:r>
          </w:p>
          <w:p w14:paraId="18CF5E2C" w14:textId="77777777" w:rsidR="002465B2" w:rsidRPr="008F2AF2" w:rsidRDefault="008B4240" w:rsidP="002465B2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</w:t>
            </w:r>
            <w:r w:rsidR="002465B2">
              <w:rPr>
                <w:rFonts w:asciiTheme="minorHAnsi" w:hAnsiTheme="minorHAnsi"/>
                <w:szCs w:val="22"/>
              </w:rPr>
              <w:t>esearch funders; relevant academic networks</w:t>
            </w:r>
            <w:r>
              <w:rPr>
                <w:rFonts w:asciiTheme="minorHAnsi" w:hAnsiTheme="minorHAnsi"/>
                <w:szCs w:val="22"/>
              </w:rPr>
              <w:t>;</w:t>
            </w:r>
            <w:r w:rsidR="00B61F41">
              <w:rPr>
                <w:rFonts w:asciiTheme="minorHAnsi" w:hAnsiTheme="minorHAnsi"/>
                <w:szCs w:val="22"/>
              </w:rPr>
              <w:t xml:space="preserve"> external stakeholders</w:t>
            </w:r>
            <w:r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2465B2" w:rsidRPr="0065072A" w14:paraId="2E3B6FFE" w14:textId="77777777" w:rsidTr="00297761">
        <w:tc>
          <w:tcPr>
            <w:tcW w:w="10459" w:type="dxa"/>
            <w:gridSpan w:val="2"/>
            <w:vAlign w:val="center"/>
          </w:tcPr>
          <w:p w14:paraId="07144407" w14:textId="77777777" w:rsidR="002465B2" w:rsidRPr="0065072A" w:rsidRDefault="002465B2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Major Duties:</w:t>
            </w:r>
          </w:p>
          <w:sdt>
            <w:sdtPr>
              <w:rPr>
                <w:rStyle w:val="Style4"/>
                <w:rFonts w:asciiTheme="minorHAnsi" w:hAnsiTheme="minorHAnsi"/>
                <w:szCs w:val="22"/>
              </w:rPr>
              <w:id w:val="-1499179759"/>
              <w:placeholder>
                <w:docPart w:val="A948AF77360F4C4B895DCA72D16E7CF6"/>
              </w:placeholder>
            </w:sdtPr>
            <w:sdtEndPr>
              <w:rPr>
                <w:rStyle w:val="DefaultParagraphFont"/>
              </w:rPr>
            </w:sdtEndPr>
            <w:sdtContent>
              <w:p w14:paraId="2F82876D" w14:textId="77777777" w:rsidR="002465B2" w:rsidRPr="00EF1FD0" w:rsidRDefault="002465B2" w:rsidP="00EF1FD0">
                <w:pPr>
                  <w:ind w:left="720"/>
                  <w:rPr>
                    <w:rFonts w:asciiTheme="minorHAnsi" w:hAnsiTheme="minorHAnsi"/>
                    <w:szCs w:val="22"/>
                  </w:rPr>
                </w:pPr>
              </w:p>
              <w:p w14:paraId="3D9233FE" w14:textId="3BA7CD28" w:rsidR="002465B2" w:rsidRDefault="002465B2" w:rsidP="002465B2">
                <w:pPr>
                  <w:numPr>
                    <w:ilvl w:val="0"/>
                    <w:numId w:val="1"/>
                  </w:numPr>
                  <w:rPr>
                    <w:rFonts w:asciiTheme="minorHAnsi" w:hAnsiTheme="minorHAnsi"/>
                    <w:szCs w:val="22"/>
                  </w:rPr>
                </w:pPr>
                <w:r w:rsidRPr="002465B2">
                  <w:rPr>
                    <w:rFonts w:asciiTheme="minorHAnsi" w:hAnsiTheme="minorHAnsi"/>
                    <w:szCs w:val="22"/>
                  </w:rPr>
                  <w:t xml:space="preserve">Contribute to existing </w:t>
                </w:r>
                <w:r>
                  <w:rPr>
                    <w:rFonts w:asciiTheme="minorHAnsi" w:hAnsiTheme="minorHAnsi"/>
                    <w:szCs w:val="22"/>
                  </w:rPr>
                  <w:t xml:space="preserve">undergraduate and </w:t>
                </w:r>
                <w:r w:rsidRPr="002465B2">
                  <w:rPr>
                    <w:rFonts w:asciiTheme="minorHAnsi" w:hAnsiTheme="minorHAnsi"/>
                    <w:szCs w:val="22"/>
                  </w:rPr>
                  <w:t xml:space="preserve">postgraduate teaching in the Department through </w:t>
                </w:r>
                <w:r w:rsidR="004A7D70">
                  <w:rPr>
                    <w:rFonts w:asciiTheme="minorHAnsi" w:hAnsiTheme="minorHAnsi"/>
                    <w:szCs w:val="22"/>
                  </w:rPr>
                  <w:t xml:space="preserve">seminars, </w:t>
                </w:r>
                <w:r w:rsidRPr="002465B2">
                  <w:rPr>
                    <w:rFonts w:asciiTheme="minorHAnsi" w:hAnsiTheme="minorHAnsi"/>
                    <w:szCs w:val="22"/>
                  </w:rPr>
                  <w:t>workshops, lecturing, tutorials and assessment</w:t>
                </w:r>
                <w:r w:rsidR="002561DE">
                  <w:rPr>
                    <w:rFonts w:asciiTheme="minorHAnsi" w:hAnsiTheme="minorHAnsi"/>
                    <w:szCs w:val="22"/>
                  </w:rPr>
                  <w:t>, including the design and deliver</w:t>
                </w:r>
                <w:r w:rsidR="008F7BEF">
                  <w:rPr>
                    <w:rFonts w:asciiTheme="minorHAnsi" w:hAnsiTheme="minorHAnsi"/>
                    <w:szCs w:val="22"/>
                  </w:rPr>
                  <w:t>y</w:t>
                </w:r>
                <w:r w:rsidR="002561DE">
                  <w:rPr>
                    <w:rFonts w:asciiTheme="minorHAnsi" w:hAnsiTheme="minorHAnsi"/>
                    <w:szCs w:val="22"/>
                  </w:rPr>
                  <w:t xml:space="preserve"> of new modules</w:t>
                </w:r>
              </w:p>
              <w:p w14:paraId="2F765A70" w14:textId="77777777" w:rsidR="001B32BF" w:rsidRDefault="001B32BF" w:rsidP="001B32BF">
                <w:pPr>
                  <w:ind w:left="720"/>
                  <w:rPr>
                    <w:rFonts w:asciiTheme="minorHAnsi" w:hAnsiTheme="minorHAnsi"/>
                    <w:szCs w:val="22"/>
                  </w:rPr>
                </w:pPr>
              </w:p>
              <w:p w14:paraId="67B3B5B8" w14:textId="2D37403A" w:rsidR="001B32BF" w:rsidRPr="001B32BF" w:rsidRDefault="001B32BF" w:rsidP="002465B2">
                <w:pPr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szCs w:val="22"/>
                  </w:rPr>
                </w:pPr>
                <w:r w:rsidRPr="001B32BF">
                  <w:rPr>
                    <w:rFonts w:asciiTheme="minorHAnsi" w:hAnsiTheme="minorHAnsi" w:cstheme="minorHAnsi"/>
                  </w:rPr>
                  <w:t>Contribute to the department’s academic and pastoral care of its students and to the enhancement of their learning, personal development and achievement</w:t>
                </w:r>
              </w:p>
              <w:p w14:paraId="2CE1777C" w14:textId="77777777" w:rsidR="00EF1FD0" w:rsidRDefault="00EF1FD0" w:rsidP="00EF1FD0">
                <w:pPr>
                  <w:ind w:left="720"/>
                  <w:rPr>
                    <w:rFonts w:asciiTheme="minorHAnsi" w:hAnsiTheme="minorHAnsi"/>
                    <w:szCs w:val="22"/>
                  </w:rPr>
                </w:pPr>
              </w:p>
              <w:p w14:paraId="60B18C36" w14:textId="77777777" w:rsidR="00EF1FD0" w:rsidRPr="00EF1FD0" w:rsidRDefault="00EF1FD0" w:rsidP="00EF1FD0">
                <w:pPr>
                  <w:numPr>
                    <w:ilvl w:val="0"/>
                    <w:numId w:val="1"/>
                  </w:numPr>
                  <w:rPr>
                    <w:rFonts w:asciiTheme="minorHAnsi" w:hAnsiTheme="minorHAnsi"/>
                    <w:szCs w:val="22"/>
                  </w:rPr>
                </w:pPr>
                <w:r w:rsidRPr="00EF1FD0">
                  <w:rPr>
                    <w:rFonts w:asciiTheme="minorHAnsi" w:hAnsiTheme="minorHAnsi"/>
                    <w:szCs w:val="22"/>
                  </w:rPr>
                  <w:t>Supervise undergraduate and postgraduate dissertation projec</w:t>
                </w:r>
                <w:r w:rsidRPr="008F7BEF">
                  <w:rPr>
                    <w:rFonts w:asciiTheme="minorHAnsi" w:hAnsiTheme="minorHAnsi"/>
                    <w:szCs w:val="22"/>
                  </w:rPr>
                  <w:t>ts</w:t>
                </w:r>
                <w:r w:rsidR="008F7BEF" w:rsidRPr="008F7BEF">
                  <w:rPr>
                    <w:rFonts w:asciiTheme="minorHAnsi" w:hAnsiTheme="minorHAnsi"/>
                    <w:szCs w:val="22"/>
                  </w:rPr>
                  <w:t xml:space="preserve"> and PhD theses</w:t>
                </w:r>
              </w:p>
              <w:p w14:paraId="165CEE5A" w14:textId="77777777" w:rsidR="002465B2" w:rsidRPr="002465B2" w:rsidRDefault="002465B2" w:rsidP="002465B2">
                <w:pPr>
                  <w:rPr>
                    <w:rFonts w:asciiTheme="minorHAnsi" w:hAnsiTheme="minorHAnsi"/>
                    <w:szCs w:val="22"/>
                  </w:rPr>
                </w:pPr>
              </w:p>
              <w:p w14:paraId="0630BA68" w14:textId="1C6C16A0" w:rsidR="002465B2" w:rsidRDefault="002465B2" w:rsidP="002465B2">
                <w:pPr>
                  <w:numPr>
                    <w:ilvl w:val="0"/>
                    <w:numId w:val="1"/>
                  </w:numPr>
                  <w:rPr>
                    <w:rFonts w:asciiTheme="minorHAnsi" w:hAnsiTheme="minorHAnsi"/>
                    <w:szCs w:val="22"/>
                  </w:rPr>
                </w:pPr>
                <w:r w:rsidRPr="002465B2">
                  <w:rPr>
                    <w:rFonts w:asciiTheme="minorHAnsi" w:hAnsiTheme="minorHAnsi"/>
                    <w:szCs w:val="22"/>
                  </w:rPr>
                  <w:t xml:space="preserve">Develop a research program </w:t>
                </w:r>
                <w:r w:rsidR="008F7BEF" w:rsidRPr="008F7BEF">
                  <w:rPr>
                    <w:rFonts w:asciiTheme="minorHAnsi" w:hAnsiTheme="minorHAnsi"/>
                    <w:szCs w:val="22"/>
                  </w:rPr>
                  <w:t xml:space="preserve">(in keeping with REF criteria) </w:t>
                </w:r>
                <w:r w:rsidRPr="008F7BEF">
                  <w:rPr>
                    <w:rFonts w:asciiTheme="minorHAnsi" w:hAnsiTheme="minorHAnsi"/>
                    <w:szCs w:val="22"/>
                  </w:rPr>
                  <w:t>l</w:t>
                </w:r>
                <w:r w:rsidRPr="002465B2">
                  <w:rPr>
                    <w:rFonts w:asciiTheme="minorHAnsi" w:hAnsiTheme="minorHAnsi"/>
                    <w:szCs w:val="22"/>
                  </w:rPr>
                  <w:t xml:space="preserve">eading to </w:t>
                </w:r>
                <w:r w:rsidR="002561DE">
                  <w:rPr>
                    <w:rFonts w:asciiTheme="minorHAnsi" w:hAnsiTheme="minorHAnsi"/>
                    <w:szCs w:val="22"/>
                  </w:rPr>
                  <w:t xml:space="preserve">internationally excellent </w:t>
                </w:r>
                <w:r w:rsidRPr="002465B2">
                  <w:rPr>
                    <w:rFonts w:asciiTheme="minorHAnsi" w:hAnsiTheme="minorHAnsi"/>
                    <w:szCs w:val="22"/>
                  </w:rPr>
                  <w:t>publications in peer-reviewed academic journals</w:t>
                </w:r>
                <w:r w:rsidR="004A7D70">
                  <w:rPr>
                    <w:rFonts w:asciiTheme="minorHAnsi" w:hAnsiTheme="minorHAnsi"/>
                    <w:szCs w:val="22"/>
                  </w:rPr>
                  <w:t>, edited collections</w:t>
                </w:r>
                <w:r w:rsidRPr="002465B2">
                  <w:rPr>
                    <w:rFonts w:asciiTheme="minorHAnsi" w:hAnsiTheme="minorHAnsi"/>
                    <w:szCs w:val="22"/>
                  </w:rPr>
                  <w:t xml:space="preserve"> </w:t>
                </w:r>
                <w:r>
                  <w:rPr>
                    <w:rFonts w:asciiTheme="minorHAnsi" w:hAnsiTheme="minorHAnsi"/>
                    <w:szCs w:val="22"/>
                  </w:rPr>
                  <w:t>and / or monograph</w:t>
                </w:r>
                <w:r w:rsidR="004A7D70">
                  <w:rPr>
                    <w:rFonts w:asciiTheme="minorHAnsi" w:hAnsiTheme="minorHAnsi"/>
                    <w:szCs w:val="22"/>
                  </w:rPr>
                  <w:t>s</w:t>
                </w:r>
              </w:p>
              <w:p w14:paraId="166BD4BE" w14:textId="77777777" w:rsidR="008F7BEF" w:rsidRDefault="008F7BEF" w:rsidP="008F7BEF">
                <w:pPr>
                  <w:pStyle w:val="ListParagraph"/>
                  <w:rPr>
                    <w:rFonts w:asciiTheme="minorHAnsi" w:hAnsiTheme="minorHAnsi"/>
                    <w:szCs w:val="22"/>
                  </w:rPr>
                </w:pPr>
              </w:p>
              <w:p w14:paraId="41CD2FE6" w14:textId="0F135897" w:rsidR="002465B2" w:rsidRDefault="002561DE" w:rsidP="002465B2">
                <w:pPr>
                  <w:numPr>
                    <w:ilvl w:val="0"/>
                    <w:numId w:val="1"/>
                  </w:numPr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Theme="minorHAnsi" w:hAnsiTheme="minorHAnsi"/>
                    <w:szCs w:val="22"/>
                  </w:rPr>
                  <w:t>Actively s</w:t>
                </w:r>
                <w:r w:rsidR="002465B2">
                  <w:rPr>
                    <w:rFonts w:asciiTheme="minorHAnsi" w:hAnsiTheme="minorHAnsi"/>
                    <w:szCs w:val="22"/>
                  </w:rPr>
                  <w:t xml:space="preserve">eek </w:t>
                </w:r>
                <w:r w:rsidR="00C97F07">
                  <w:rPr>
                    <w:rFonts w:asciiTheme="minorHAnsi" w:hAnsiTheme="minorHAnsi"/>
                    <w:szCs w:val="22"/>
                  </w:rPr>
                  <w:t xml:space="preserve">to secure </w:t>
                </w:r>
                <w:r w:rsidR="002465B2">
                  <w:rPr>
                    <w:rFonts w:asciiTheme="minorHAnsi" w:hAnsiTheme="minorHAnsi"/>
                    <w:szCs w:val="22"/>
                  </w:rPr>
                  <w:t>research f</w:t>
                </w:r>
                <w:r w:rsidR="00EF1FD0">
                  <w:rPr>
                    <w:rFonts w:asciiTheme="minorHAnsi" w:hAnsiTheme="minorHAnsi"/>
                    <w:szCs w:val="22"/>
                  </w:rPr>
                  <w:t>unding from a range of funders (</w:t>
                </w:r>
                <w:r w:rsidR="00AA08E0">
                  <w:rPr>
                    <w:rFonts w:asciiTheme="minorHAnsi" w:hAnsiTheme="minorHAnsi"/>
                    <w:szCs w:val="22"/>
                  </w:rPr>
                  <w:t xml:space="preserve">British Academy, </w:t>
                </w:r>
                <w:r w:rsidR="002465B2">
                  <w:rPr>
                    <w:rFonts w:asciiTheme="minorHAnsi" w:hAnsiTheme="minorHAnsi"/>
                    <w:szCs w:val="22"/>
                  </w:rPr>
                  <w:t>AHRC, ESRC,</w:t>
                </w:r>
                <w:r w:rsidR="002465B2" w:rsidRPr="001D34BD">
                  <w:rPr>
                    <w:rFonts w:asciiTheme="minorHAnsi" w:hAnsiTheme="minorHAnsi" w:cstheme="minorHAnsi"/>
                    <w:szCs w:val="22"/>
                  </w:rPr>
                  <w:t xml:space="preserve"> etc</w:t>
                </w:r>
                <w:r w:rsidR="00282AE3">
                  <w:rPr>
                    <w:rFonts w:asciiTheme="minorHAnsi" w:hAnsiTheme="minorHAnsi" w:cstheme="minorHAnsi"/>
                    <w:szCs w:val="22"/>
                  </w:rPr>
                  <w:t>.</w:t>
                </w:r>
                <w:r w:rsidR="00EF1FD0">
                  <w:rPr>
                    <w:rFonts w:asciiTheme="minorHAnsi" w:hAnsiTheme="minorHAnsi"/>
                    <w:szCs w:val="22"/>
                  </w:rPr>
                  <w:t>)</w:t>
                </w:r>
              </w:p>
              <w:p w14:paraId="77B37134" w14:textId="77777777" w:rsidR="0010186D" w:rsidRDefault="0010186D" w:rsidP="0010186D">
                <w:pPr>
                  <w:pStyle w:val="ListParagraph"/>
                  <w:rPr>
                    <w:rFonts w:asciiTheme="minorHAnsi" w:hAnsiTheme="minorHAnsi"/>
                    <w:szCs w:val="22"/>
                  </w:rPr>
                </w:pPr>
              </w:p>
              <w:p w14:paraId="3A0AD240" w14:textId="6257B3B2" w:rsidR="0010186D" w:rsidRPr="0010186D" w:rsidRDefault="0010186D" w:rsidP="0010186D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Theme="minorHAnsi" w:hAnsiTheme="minorHAnsi"/>
                    <w:szCs w:val="22"/>
                  </w:rPr>
                  <w:t xml:space="preserve">Engage with external stakeholders in ways that </w:t>
                </w:r>
                <w:r w:rsidR="001E73EE">
                  <w:rPr>
                    <w:rFonts w:asciiTheme="minorHAnsi" w:hAnsiTheme="minorHAnsi"/>
                    <w:szCs w:val="22"/>
                  </w:rPr>
                  <w:t>can lead to demonstrable impact</w:t>
                </w:r>
                <w:r w:rsidR="005864C2">
                  <w:rPr>
                    <w:rFonts w:asciiTheme="minorHAnsi" w:hAnsiTheme="minorHAnsi"/>
                    <w:szCs w:val="22"/>
                  </w:rPr>
                  <w:t xml:space="preserve"> and engagement</w:t>
                </w:r>
              </w:p>
              <w:p w14:paraId="4C30AC8D" w14:textId="77777777" w:rsidR="002465B2" w:rsidRDefault="002465B2" w:rsidP="002465B2">
                <w:pPr>
                  <w:pStyle w:val="ListParagraph"/>
                  <w:rPr>
                    <w:rFonts w:asciiTheme="minorHAnsi" w:hAnsiTheme="minorHAnsi"/>
                    <w:szCs w:val="22"/>
                  </w:rPr>
                </w:pPr>
              </w:p>
              <w:p w14:paraId="02588C1F" w14:textId="77777777" w:rsidR="002465B2" w:rsidRPr="00AC6AFF" w:rsidRDefault="002465B2" w:rsidP="002465B2">
                <w:pPr>
                  <w:numPr>
                    <w:ilvl w:val="0"/>
                    <w:numId w:val="1"/>
                  </w:numPr>
                  <w:rPr>
                    <w:rFonts w:asciiTheme="minorHAnsi" w:hAnsiTheme="minorHAnsi"/>
                    <w:szCs w:val="22"/>
                  </w:rPr>
                </w:pPr>
                <w:r w:rsidRPr="00AC6AFF">
                  <w:rPr>
                    <w:rFonts w:asciiTheme="minorHAnsi" w:hAnsiTheme="minorHAnsi"/>
                    <w:szCs w:val="22"/>
                  </w:rPr>
                  <w:t xml:space="preserve">Build research collaborations with colleagues both in the Department of History and the wider University, as well as </w:t>
                </w:r>
                <w:r w:rsidR="00373DF0" w:rsidRPr="00AC6AFF">
                  <w:rPr>
                    <w:rFonts w:asciiTheme="minorHAnsi" w:hAnsiTheme="minorHAnsi"/>
                    <w:szCs w:val="22"/>
                  </w:rPr>
                  <w:t xml:space="preserve">with </w:t>
                </w:r>
                <w:r w:rsidRPr="00AC6AFF">
                  <w:rPr>
                    <w:rFonts w:asciiTheme="minorHAnsi" w:hAnsiTheme="minorHAnsi"/>
                    <w:szCs w:val="22"/>
                  </w:rPr>
                  <w:t>scholars at other institution</w:t>
                </w:r>
                <w:r w:rsidR="00373DF0" w:rsidRPr="00AC6AFF">
                  <w:rPr>
                    <w:rFonts w:asciiTheme="minorHAnsi" w:hAnsiTheme="minorHAnsi"/>
                    <w:szCs w:val="22"/>
                  </w:rPr>
                  <w:t>s</w:t>
                </w:r>
                <w:r w:rsidRPr="00AC6AFF">
                  <w:rPr>
                    <w:rFonts w:asciiTheme="minorHAnsi" w:hAnsiTheme="minorHAnsi"/>
                    <w:szCs w:val="22"/>
                  </w:rPr>
                  <w:t xml:space="preserve"> in the UK and abroad</w:t>
                </w:r>
              </w:p>
              <w:p w14:paraId="1A042E25" w14:textId="77777777" w:rsidR="00EF1FD0" w:rsidRDefault="00EF1FD0" w:rsidP="00EF1FD0">
                <w:pPr>
                  <w:pStyle w:val="ListParagraph"/>
                  <w:rPr>
                    <w:rFonts w:asciiTheme="minorHAnsi" w:hAnsiTheme="minorHAnsi"/>
                    <w:szCs w:val="22"/>
                  </w:rPr>
                </w:pPr>
              </w:p>
              <w:p w14:paraId="2D6B13B7" w14:textId="3EB60293" w:rsidR="00EF1FD0" w:rsidRDefault="00EF1FD0" w:rsidP="002465B2">
                <w:pPr>
                  <w:numPr>
                    <w:ilvl w:val="0"/>
                    <w:numId w:val="1"/>
                  </w:numPr>
                  <w:rPr>
                    <w:rFonts w:asciiTheme="minorHAnsi" w:hAnsiTheme="minorHAnsi"/>
                    <w:szCs w:val="22"/>
                  </w:rPr>
                </w:pPr>
                <w:r w:rsidRPr="00EF1FD0">
                  <w:rPr>
                    <w:rFonts w:asciiTheme="minorHAnsi" w:hAnsiTheme="minorHAnsi"/>
                    <w:szCs w:val="22"/>
                  </w:rPr>
                  <w:t>Communicate effectively with students and colleagues, using face-to</w:t>
                </w:r>
                <w:r w:rsidR="00F23499">
                  <w:rPr>
                    <w:rFonts w:asciiTheme="minorHAnsi" w:hAnsiTheme="minorHAnsi"/>
                    <w:szCs w:val="22"/>
                  </w:rPr>
                  <w:t>-</w:t>
                </w:r>
                <w:r w:rsidRPr="00EF1FD0">
                  <w:rPr>
                    <w:rFonts w:asciiTheme="minorHAnsi" w:hAnsiTheme="minorHAnsi"/>
                    <w:szCs w:val="22"/>
                  </w:rPr>
                  <w:t>face, written and electronic communicatio</w:t>
                </w:r>
                <w:r w:rsidR="004A7D70">
                  <w:rPr>
                    <w:rFonts w:asciiTheme="minorHAnsi" w:hAnsiTheme="minorHAnsi"/>
                    <w:szCs w:val="22"/>
                  </w:rPr>
                  <w:t>n</w:t>
                </w:r>
              </w:p>
              <w:p w14:paraId="7FE02EE4" w14:textId="77777777" w:rsidR="00EF1FD0" w:rsidRDefault="00EF1FD0" w:rsidP="00EF1FD0">
                <w:pPr>
                  <w:pStyle w:val="ListParagraph"/>
                  <w:rPr>
                    <w:rFonts w:asciiTheme="minorHAnsi" w:hAnsiTheme="minorHAnsi"/>
                    <w:szCs w:val="22"/>
                  </w:rPr>
                </w:pPr>
              </w:p>
              <w:p w14:paraId="5673D1BE" w14:textId="2E04F40D" w:rsidR="002465B2" w:rsidRPr="00EF1FD0" w:rsidRDefault="008F7BEF" w:rsidP="002465B2">
                <w:pPr>
                  <w:numPr>
                    <w:ilvl w:val="0"/>
                    <w:numId w:val="1"/>
                  </w:numPr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Theme="minorHAnsi" w:hAnsiTheme="minorHAnsi"/>
                    <w:szCs w:val="22"/>
                  </w:rPr>
                  <w:t xml:space="preserve">Assume </w:t>
                </w:r>
                <w:r w:rsidR="002465B2" w:rsidRPr="00EF1FD0">
                  <w:rPr>
                    <w:rFonts w:asciiTheme="minorHAnsi" w:hAnsiTheme="minorHAnsi"/>
                    <w:szCs w:val="22"/>
                  </w:rPr>
                  <w:t xml:space="preserve">responsibility for various administrative </w:t>
                </w:r>
                <w:r w:rsidR="001E73EE">
                  <w:rPr>
                    <w:rFonts w:asciiTheme="minorHAnsi" w:hAnsiTheme="minorHAnsi"/>
                    <w:szCs w:val="22"/>
                  </w:rPr>
                  <w:t>tasks</w:t>
                </w:r>
                <w:r w:rsidR="002465B2" w:rsidRPr="00EF1FD0">
                  <w:rPr>
                    <w:rFonts w:asciiTheme="minorHAnsi" w:hAnsiTheme="minorHAnsi"/>
                    <w:szCs w:val="22"/>
                  </w:rPr>
                  <w:t xml:space="preserve"> </w:t>
                </w:r>
                <w:r w:rsidR="00C97F07">
                  <w:rPr>
                    <w:rFonts w:asciiTheme="minorHAnsi" w:hAnsiTheme="minorHAnsi"/>
                    <w:szCs w:val="22"/>
                  </w:rPr>
                  <w:t xml:space="preserve">and/or leadership roles </w:t>
                </w:r>
                <w:r w:rsidR="002465B2" w:rsidRPr="00EF1FD0">
                  <w:rPr>
                    <w:rFonts w:asciiTheme="minorHAnsi" w:hAnsiTheme="minorHAnsi"/>
                    <w:szCs w:val="22"/>
                  </w:rPr>
                  <w:t>as requested by the Head of Department</w:t>
                </w:r>
                <w:r w:rsidR="002561DE" w:rsidRPr="00EF1FD0">
                  <w:rPr>
                    <w:rFonts w:asciiTheme="minorHAnsi" w:hAnsiTheme="minorHAnsi"/>
                    <w:szCs w:val="22"/>
                  </w:rPr>
                  <w:t xml:space="preserve"> (including work relating to </w:t>
                </w:r>
                <w:r w:rsidR="005864C2">
                  <w:rPr>
                    <w:rFonts w:asciiTheme="minorHAnsi" w:hAnsiTheme="minorHAnsi"/>
                    <w:szCs w:val="22"/>
                  </w:rPr>
                  <w:t>r</w:t>
                </w:r>
                <w:r w:rsidR="002561DE" w:rsidRPr="00EF1FD0">
                  <w:rPr>
                    <w:rFonts w:asciiTheme="minorHAnsi" w:hAnsiTheme="minorHAnsi"/>
                    <w:szCs w:val="22"/>
                  </w:rPr>
                  <w:t>ecruitment and outreach activit</w:t>
                </w:r>
                <w:r w:rsidR="001E73EE">
                  <w:rPr>
                    <w:rFonts w:asciiTheme="minorHAnsi" w:hAnsiTheme="minorHAnsi"/>
                    <w:szCs w:val="22"/>
                  </w:rPr>
                  <w:t>ies, e</w:t>
                </w:r>
                <w:r w:rsidR="00282AE3">
                  <w:rPr>
                    <w:rFonts w:asciiTheme="minorHAnsi" w:hAnsiTheme="minorHAnsi"/>
                    <w:szCs w:val="22"/>
                  </w:rPr>
                  <w:t>.</w:t>
                </w:r>
                <w:r w:rsidR="001E73EE">
                  <w:rPr>
                    <w:rFonts w:asciiTheme="minorHAnsi" w:hAnsiTheme="minorHAnsi"/>
                    <w:szCs w:val="22"/>
                  </w:rPr>
                  <w:t>g</w:t>
                </w:r>
                <w:r w:rsidR="00282AE3">
                  <w:rPr>
                    <w:rFonts w:asciiTheme="minorHAnsi" w:hAnsiTheme="minorHAnsi"/>
                    <w:szCs w:val="22"/>
                  </w:rPr>
                  <w:t>.</w:t>
                </w:r>
                <w:r w:rsidR="001E73EE">
                  <w:rPr>
                    <w:rFonts w:asciiTheme="minorHAnsi" w:hAnsiTheme="minorHAnsi"/>
                    <w:szCs w:val="22"/>
                  </w:rPr>
                  <w:t xml:space="preserve"> Open Days, schools visits and public lectures</w:t>
                </w:r>
                <w:r w:rsidR="002561DE" w:rsidRPr="008F7BEF">
                  <w:rPr>
                    <w:rFonts w:asciiTheme="minorHAnsi" w:hAnsiTheme="minorHAnsi"/>
                    <w:szCs w:val="22"/>
                  </w:rPr>
                  <w:t>)</w:t>
                </w:r>
              </w:p>
              <w:p w14:paraId="34425C09" w14:textId="77777777" w:rsidR="002465B2" w:rsidRPr="002465B2" w:rsidRDefault="002465B2" w:rsidP="002465B2">
                <w:pPr>
                  <w:rPr>
                    <w:rFonts w:asciiTheme="minorHAnsi" w:hAnsiTheme="minorHAnsi"/>
                    <w:szCs w:val="22"/>
                  </w:rPr>
                </w:pPr>
              </w:p>
              <w:tbl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  <w:tblGrid>
                  <w:gridCol w:w="7971"/>
                </w:tblGrid>
                <w:tr w:rsidR="008F7BEF" w14:paraId="507B8FBC" w14:textId="77777777" w:rsidTr="00394B41">
                  <w:trPr>
                    <w:trHeight w:val="250"/>
                  </w:trPr>
                  <w:tc>
                    <w:tcPr>
                      <w:tcW w:w="0" w:type="auto"/>
                    </w:tcPr>
                    <w:p w14:paraId="70D1A254" w14:textId="77777777" w:rsidR="008F7BEF" w:rsidRDefault="008F7BEF" w:rsidP="00394B4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Provide cover for colleagues on sabbatical and/or other leave where necessary</w:t>
                      </w:r>
                    </w:p>
                    <w:p w14:paraId="354D6149" w14:textId="77777777" w:rsidR="008F7BEF" w:rsidRDefault="008F7BEF" w:rsidP="00394B41">
                      <w:pPr>
                        <w:pStyle w:val="Default"/>
                        <w:ind w:left="720"/>
                        <w:rPr>
                          <w:sz w:val="22"/>
                          <w:szCs w:val="22"/>
                        </w:rPr>
                      </w:pPr>
                    </w:p>
                    <w:p w14:paraId="7499EF3B" w14:textId="77777777" w:rsidR="008F7BEF" w:rsidRDefault="008F7BEF" w:rsidP="00F81E90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Undertake other duties as required by the Head of </w:t>
                      </w:r>
                      <w:r w:rsidR="00F81E90">
                        <w:rPr>
                          <w:sz w:val="22"/>
                          <w:szCs w:val="22"/>
                        </w:rPr>
                        <w:t>Department</w:t>
                      </w:r>
                      <w:r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</w:tc>
                </w:tr>
              </w:tbl>
              <w:p w14:paraId="2DC65F1C" w14:textId="578EADA2" w:rsidR="002465B2" w:rsidRPr="0065072A" w:rsidRDefault="00715019" w:rsidP="000C36FE">
                <w:pPr>
                  <w:rPr>
                    <w:rFonts w:asciiTheme="minorHAnsi" w:hAnsiTheme="minorHAnsi"/>
                    <w:szCs w:val="22"/>
                  </w:rPr>
                </w:pPr>
              </w:p>
            </w:sdtContent>
          </w:sdt>
        </w:tc>
      </w:tr>
    </w:tbl>
    <w:p w14:paraId="39442D4E" w14:textId="77777777" w:rsidR="00EB2BEA" w:rsidRPr="0065072A" w:rsidRDefault="00EB2BEA" w:rsidP="00297761">
      <w:pPr>
        <w:rPr>
          <w:rFonts w:asciiTheme="minorHAnsi" w:hAnsiTheme="minorHAnsi"/>
          <w:szCs w:val="22"/>
        </w:rPr>
      </w:pPr>
    </w:p>
    <w:sectPr w:rsidR="00EB2BEA" w:rsidRPr="0065072A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A7726"/>
    <w:multiLevelType w:val="hybridMultilevel"/>
    <w:tmpl w:val="6C5A23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222DB"/>
    <w:multiLevelType w:val="hybridMultilevel"/>
    <w:tmpl w:val="995AB1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05D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33757"/>
    <w:multiLevelType w:val="hybridMultilevel"/>
    <w:tmpl w:val="4D0418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570F8"/>
    <w:rsid w:val="000C36FE"/>
    <w:rsid w:val="000D364C"/>
    <w:rsid w:val="000E4CAA"/>
    <w:rsid w:val="000F2254"/>
    <w:rsid w:val="000F6CE1"/>
    <w:rsid w:val="0010186D"/>
    <w:rsid w:val="001151AC"/>
    <w:rsid w:val="001422F5"/>
    <w:rsid w:val="001B13EE"/>
    <w:rsid w:val="001B32BF"/>
    <w:rsid w:val="001C5EBB"/>
    <w:rsid w:val="001D34BD"/>
    <w:rsid w:val="001E73EE"/>
    <w:rsid w:val="002104DE"/>
    <w:rsid w:val="002465B2"/>
    <w:rsid w:val="002561DE"/>
    <w:rsid w:val="00282AE3"/>
    <w:rsid w:val="00285FCB"/>
    <w:rsid w:val="002865AE"/>
    <w:rsid w:val="00297761"/>
    <w:rsid w:val="002E38D9"/>
    <w:rsid w:val="00373DF0"/>
    <w:rsid w:val="00396BA0"/>
    <w:rsid w:val="003C3D90"/>
    <w:rsid w:val="003D7061"/>
    <w:rsid w:val="003E2EDF"/>
    <w:rsid w:val="00410EC0"/>
    <w:rsid w:val="00422498"/>
    <w:rsid w:val="004A7D70"/>
    <w:rsid w:val="005864C2"/>
    <w:rsid w:val="0065072A"/>
    <w:rsid w:val="006E06A9"/>
    <w:rsid w:val="00713136"/>
    <w:rsid w:val="00715019"/>
    <w:rsid w:val="007A2DA0"/>
    <w:rsid w:val="008304B2"/>
    <w:rsid w:val="00844C15"/>
    <w:rsid w:val="00857F0A"/>
    <w:rsid w:val="008B4240"/>
    <w:rsid w:val="008F7BEF"/>
    <w:rsid w:val="00925578"/>
    <w:rsid w:val="009709A8"/>
    <w:rsid w:val="0097729E"/>
    <w:rsid w:val="009F39CA"/>
    <w:rsid w:val="00A02069"/>
    <w:rsid w:val="00A3643D"/>
    <w:rsid w:val="00AA08E0"/>
    <w:rsid w:val="00AC3E68"/>
    <w:rsid w:val="00AC6AFF"/>
    <w:rsid w:val="00AD1F20"/>
    <w:rsid w:val="00AE33E8"/>
    <w:rsid w:val="00B106CF"/>
    <w:rsid w:val="00B128F7"/>
    <w:rsid w:val="00B17620"/>
    <w:rsid w:val="00B61F41"/>
    <w:rsid w:val="00B650DB"/>
    <w:rsid w:val="00BE2B57"/>
    <w:rsid w:val="00BF32B2"/>
    <w:rsid w:val="00C03FA1"/>
    <w:rsid w:val="00C221F0"/>
    <w:rsid w:val="00C30628"/>
    <w:rsid w:val="00C47A2C"/>
    <w:rsid w:val="00C83492"/>
    <w:rsid w:val="00C97F07"/>
    <w:rsid w:val="00CD7A58"/>
    <w:rsid w:val="00D74AB0"/>
    <w:rsid w:val="00D77D35"/>
    <w:rsid w:val="00DA6E72"/>
    <w:rsid w:val="00DB696E"/>
    <w:rsid w:val="00DC3206"/>
    <w:rsid w:val="00DC7119"/>
    <w:rsid w:val="00DD3DD2"/>
    <w:rsid w:val="00DE3646"/>
    <w:rsid w:val="00DF6A03"/>
    <w:rsid w:val="00EB2BEA"/>
    <w:rsid w:val="00EC65BC"/>
    <w:rsid w:val="00EF1FD0"/>
    <w:rsid w:val="00F23499"/>
    <w:rsid w:val="00F26228"/>
    <w:rsid w:val="00F51058"/>
    <w:rsid w:val="00F81E90"/>
    <w:rsid w:val="00F8693A"/>
    <w:rsid w:val="00FB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2AE04"/>
  <w15:docId w15:val="{5030EABB-DA24-4009-9056-2FB57C6B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styleId="ListParagraph">
    <w:name w:val="List Paragraph"/>
    <w:basedOn w:val="Normal"/>
    <w:uiPriority w:val="34"/>
    <w:qFormat/>
    <w:rsid w:val="002465B2"/>
    <w:pPr>
      <w:ind w:left="720"/>
      <w:contextualSpacing/>
    </w:pPr>
  </w:style>
  <w:style w:type="paragraph" w:customStyle="1" w:styleId="Default">
    <w:name w:val="Default"/>
    <w:rsid w:val="008F7B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64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864C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864C2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6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64C2"/>
    <w:rPr>
      <w:b/>
      <w:bCs/>
      <w:lang w:val="en-US"/>
    </w:rPr>
  </w:style>
  <w:style w:type="character" w:customStyle="1" w:styleId="normaltextrun">
    <w:name w:val="normaltextrun"/>
    <w:basedOn w:val="DefaultParagraphFont"/>
    <w:rsid w:val="00422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76F705CD6FEE4F59AEE95A4CAA903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BB077-B73F-45B5-8E75-76B4CDD70644}"/>
      </w:docPartPr>
      <w:docPartBody>
        <w:p w:rsidR="00734282" w:rsidRDefault="00D25B54" w:rsidP="00D25B54">
          <w:pPr>
            <w:pStyle w:val="76F705CD6FEE4F59AEE95A4CAA903024"/>
          </w:pPr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A948AF77360F4C4B895DCA72D16E7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EC24D-21AA-40BB-B1C2-6DCCEBE91B9F}"/>
      </w:docPartPr>
      <w:docPartBody>
        <w:p w:rsidR="00734282" w:rsidRDefault="00D25B54" w:rsidP="00D25B54">
          <w:pPr>
            <w:pStyle w:val="A948AF77360F4C4B895DCA72D16E7CF6"/>
          </w:pPr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356F2"/>
    <w:rsid w:val="002200D3"/>
    <w:rsid w:val="002A4DE1"/>
    <w:rsid w:val="004918B5"/>
    <w:rsid w:val="004C4CC5"/>
    <w:rsid w:val="004D206D"/>
    <w:rsid w:val="00734282"/>
    <w:rsid w:val="008C0375"/>
    <w:rsid w:val="00AB5A4B"/>
    <w:rsid w:val="00C00C70"/>
    <w:rsid w:val="00CA364A"/>
    <w:rsid w:val="00D03FDA"/>
    <w:rsid w:val="00D2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364A"/>
    <w:rPr>
      <w:color w:val="808080"/>
    </w:rPr>
  </w:style>
  <w:style w:type="paragraph" w:customStyle="1" w:styleId="76F705CD6FEE4F59AEE95A4CAA903024">
    <w:name w:val="76F705CD6FEE4F59AEE95A4CAA903024"/>
    <w:rsid w:val="00D25B54"/>
  </w:style>
  <w:style w:type="paragraph" w:customStyle="1" w:styleId="A948AF77360F4C4B895DCA72D16E7CF6">
    <w:name w:val="A948AF77360F4C4B895DCA72D16E7CF6"/>
    <w:rsid w:val="00D25B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McCracken, Dawn</cp:lastModifiedBy>
  <cp:revision>3</cp:revision>
  <cp:lastPrinted>2016-07-27T09:54:00Z</cp:lastPrinted>
  <dcterms:created xsi:type="dcterms:W3CDTF">2023-03-30T14:58:00Z</dcterms:created>
  <dcterms:modified xsi:type="dcterms:W3CDTF">2023-04-28T13:57:00Z</dcterms:modified>
</cp:coreProperties>
</file>